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AD" w:rsidRPr="0046462C" w:rsidRDefault="00F669AD" w:rsidP="006A3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4B05" w:rsidRDefault="00BC4B05" w:rsidP="00BC4B05">
      <w:pPr>
        <w:spacing w:after="0"/>
      </w:pPr>
      <w:r>
        <w:t>Original document date:</w:t>
      </w:r>
      <w:r>
        <w:tab/>
      </w:r>
      <w:r w:rsidR="00917886">
        <w:t>24/09</w:t>
      </w:r>
      <w:r w:rsidR="00A81F28">
        <w:t>/2015</w:t>
      </w:r>
    </w:p>
    <w:p w:rsidR="00BC4B05" w:rsidRDefault="00BC4B05" w:rsidP="00BC4B05">
      <w:pPr>
        <w:spacing w:after="0"/>
      </w:pPr>
      <w:r>
        <w:t>This version:</w:t>
      </w:r>
      <w:r>
        <w:tab/>
      </w:r>
      <w:r>
        <w:tab/>
      </w:r>
      <w:r>
        <w:tab/>
        <w:t xml:space="preserve">Version </w:t>
      </w:r>
      <w:r w:rsidR="000E3643">
        <w:t>2</w:t>
      </w:r>
    </w:p>
    <w:p w:rsidR="00BC4B05" w:rsidRDefault="006A516B" w:rsidP="00BC4B05">
      <w:pPr>
        <w:spacing w:after="0"/>
      </w:pPr>
      <w:r>
        <w:t>Version date:</w:t>
      </w:r>
      <w:r>
        <w:tab/>
      </w:r>
      <w:r>
        <w:tab/>
      </w:r>
      <w:r>
        <w:tab/>
      </w:r>
      <w:r w:rsidR="000E3643">
        <w:t>23/04/2018</w:t>
      </w:r>
    </w:p>
    <w:p w:rsidR="00BC4B05" w:rsidRPr="001F292E" w:rsidRDefault="00BC4B05" w:rsidP="00BC4B05">
      <w:pPr>
        <w:spacing w:after="0"/>
      </w:pPr>
      <w:r>
        <w:t>Next due for review:</w:t>
      </w:r>
      <w:r>
        <w:tab/>
      </w:r>
      <w:r>
        <w:tab/>
      </w:r>
      <w:r w:rsidR="000E3643">
        <w:t>30/04/2019</w:t>
      </w:r>
    </w:p>
    <w:p w:rsidR="00BC4B05" w:rsidRDefault="00BC4B05" w:rsidP="00BC4B05">
      <w:pPr>
        <w:pStyle w:val="Heading1"/>
      </w:pPr>
      <w:r>
        <w:t>Purpose</w:t>
      </w:r>
    </w:p>
    <w:p w:rsidR="00BC4B05" w:rsidRDefault="00BC4B05" w:rsidP="00BC4B05">
      <w:r>
        <w:t>To ensure the safety of members in the event of a boat overturn.</w:t>
      </w:r>
    </w:p>
    <w:p w:rsidR="00BC4B05" w:rsidRDefault="00BC4B05" w:rsidP="00BC4B05">
      <w:pPr>
        <w:pStyle w:val="Heading1"/>
      </w:pPr>
      <w:r>
        <w:t>Background</w:t>
      </w:r>
    </w:p>
    <w:p w:rsidR="00BC4B05" w:rsidRDefault="00A81F28" w:rsidP="00BC4B05">
      <w:r>
        <w:t>Camden Haven Dragon</w:t>
      </w:r>
      <w:r w:rsidR="00860459">
        <w:t xml:space="preserve"> B</w:t>
      </w:r>
      <w:r>
        <w:t>oats Inc</w:t>
      </w:r>
      <w:r w:rsidR="00917886">
        <w:t>.</w:t>
      </w:r>
      <w:r w:rsidR="00BC4B05">
        <w:t xml:space="preserve"> is committed to ensuring the safety of members at all times. In the event of a boat overturning it is important that each member of the crew</w:t>
      </w:r>
      <w:r w:rsidR="00277440">
        <w:t xml:space="preserve"> wears a personal flotation device (PFD) or</w:t>
      </w:r>
      <w:r w:rsidR="00BC4B05">
        <w:t xml:space="preserve"> is able to tread water for a period of time and, if necessary, propel themselves to the upturned boat</w:t>
      </w:r>
      <w:r w:rsidR="00470F75">
        <w:t xml:space="preserve"> or shore</w:t>
      </w:r>
      <w:r w:rsidR="00BC4B05">
        <w:t xml:space="preserve">. </w:t>
      </w:r>
    </w:p>
    <w:p w:rsidR="00BC4B05" w:rsidRDefault="00BC4B05" w:rsidP="00BC4B05">
      <w:pPr>
        <w:pStyle w:val="Heading1"/>
      </w:pPr>
      <w:r>
        <w:t>Responsibilities</w:t>
      </w:r>
    </w:p>
    <w:p w:rsidR="00BC4B05" w:rsidRDefault="00737CEB" w:rsidP="00BC4B05">
      <w:r>
        <w:t xml:space="preserve">The </w:t>
      </w:r>
      <w:r w:rsidR="00A81F28">
        <w:t>Committee</w:t>
      </w:r>
      <w:r>
        <w:t xml:space="preserve"> is responsible for ensuring this procedure is readily accessible by all members and included in the induction of every new member to the Club</w:t>
      </w:r>
      <w:r w:rsidR="00BC4B05">
        <w:t>.</w:t>
      </w:r>
    </w:p>
    <w:p w:rsidR="00BC4B05" w:rsidRDefault="00BC4B05" w:rsidP="00BC4B05">
      <w:r>
        <w:t>The Club Secretary is responsible for maintaining a record of each member’s completion of the safety swim</w:t>
      </w:r>
    </w:p>
    <w:p w:rsidR="00BC4B05" w:rsidRDefault="00BC4B05" w:rsidP="00BC4B05">
      <w:r>
        <w:t xml:space="preserve">Members are responsible for ensuring they </w:t>
      </w:r>
      <w:r w:rsidR="00737CEB">
        <w:t>adhere to</w:t>
      </w:r>
      <w:r>
        <w:t xml:space="preserve"> this </w:t>
      </w:r>
      <w:r w:rsidR="00737CEB">
        <w:t xml:space="preserve">policy and follow the associated </w:t>
      </w:r>
      <w:r>
        <w:t>procedure.</w:t>
      </w:r>
    </w:p>
    <w:p w:rsidR="00EE438D" w:rsidRDefault="00EE438D" w:rsidP="00EE438D">
      <w:pPr>
        <w:pStyle w:val="Heading1"/>
      </w:pPr>
      <w:r>
        <w:t>Policy</w:t>
      </w:r>
    </w:p>
    <w:p w:rsidR="00EE26F3" w:rsidRDefault="00EE26F3" w:rsidP="00DC5BC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284" w:hanging="284"/>
      </w:pPr>
      <w:r>
        <w:t>New paddlers (</w:t>
      </w:r>
      <w:proofErr w:type="spellStart"/>
      <w:r>
        <w:t>ie</w:t>
      </w:r>
      <w:proofErr w:type="spellEnd"/>
      <w:r>
        <w:t xml:space="preserve"> not members of DB NSW) must wear a PFD</w:t>
      </w:r>
      <w:r w:rsidR="00EE438D">
        <w:t xml:space="preserve"> when participating in </w:t>
      </w:r>
      <w:r w:rsidR="00A81F28">
        <w:t>CHDBC</w:t>
      </w:r>
      <w:r w:rsidR="00EE438D">
        <w:t xml:space="preserve"> training sessions and/or come and try days</w:t>
      </w:r>
    </w:p>
    <w:p w:rsidR="00BC4B05" w:rsidRDefault="00EE26F3" w:rsidP="00DC5BC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284" w:hanging="284"/>
      </w:pPr>
      <w:r>
        <w:t>Visiting paddlers (</w:t>
      </w:r>
      <w:proofErr w:type="spellStart"/>
      <w:r>
        <w:t>ie</w:t>
      </w:r>
      <w:proofErr w:type="spellEnd"/>
      <w:r>
        <w:t xml:space="preserve"> </w:t>
      </w:r>
      <w:r w:rsidR="00D57BB7">
        <w:t xml:space="preserve">current </w:t>
      </w:r>
      <w:bookmarkStart w:id="0" w:name="_GoBack"/>
      <w:bookmarkEnd w:id="0"/>
      <w:r>
        <w:t xml:space="preserve">members of DB NSW) must wear a PFD unless they can provide evidence of having completed a </w:t>
      </w:r>
      <w:r w:rsidR="00470F75">
        <w:t>similar s</w:t>
      </w:r>
      <w:r>
        <w:t>afety swim with their own Club</w:t>
      </w:r>
      <w:r w:rsidR="00E40F10">
        <w:t xml:space="preserve">. Such evidence may be an email message from </w:t>
      </w:r>
      <w:r w:rsidR="00A81F28">
        <w:t>Committee</w:t>
      </w:r>
      <w:r w:rsidR="00E40F10">
        <w:t xml:space="preserve"> member of their Club.</w:t>
      </w:r>
      <w:r>
        <w:t xml:space="preserve"> </w:t>
      </w:r>
    </w:p>
    <w:p w:rsidR="00006FE9" w:rsidRDefault="00006FE9" w:rsidP="00DC5BC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284" w:hanging="284"/>
      </w:pPr>
      <w:r>
        <w:t xml:space="preserve">During any training session, the sweep may insist on any one or more members wearing a PFD on the basis of </w:t>
      </w:r>
      <w:r w:rsidR="0062367C">
        <w:t xml:space="preserve">safety concerns due to medical conditions, weather/water conditions or other reasonable grounds. </w:t>
      </w:r>
    </w:p>
    <w:p w:rsidR="00B54AAB" w:rsidRDefault="00B54AAB" w:rsidP="00DC5B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284" w:hanging="284"/>
      </w:pPr>
      <w:r>
        <w:t xml:space="preserve">New members of the Club must </w:t>
      </w:r>
      <w:r w:rsidR="0072110A">
        <w:t xml:space="preserve">wear a PFD until they have successfully </w:t>
      </w:r>
      <w:r>
        <w:t>complete</w:t>
      </w:r>
      <w:r w:rsidR="0072110A">
        <w:t>d</w:t>
      </w:r>
      <w:r>
        <w:t xml:space="preserve"> the safety swim </w:t>
      </w:r>
    </w:p>
    <w:p w:rsidR="00EE26F3" w:rsidRDefault="0072110A" w:rsidP="00DC5B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284" w:hanging="284"/>
      </w:pPr>
      <w:r>
        <w:t>Existing</w:t>
      </w:r>
      <w:r w:rsidR="00E40F10">
        <w:t xml:space="preserve"> member</w:t>
      </w:r>
      <w:r>
        <w:t>s</w:t>
      </w:r>
      <w:r w:rsidR="00E40F10">
        <w:t xml:space="preserve"> must complete the safety swim at least once every </w:t>
      </w:r>
      <w:r w:rsidR="00B8168C">
        <w:t xml:space="preserve">year </w:t>
      </w:r>
      <w:r w:rsidR="00022471">
        <w:t>in the period between 30</w:t>
      </w:r>
      <w:r w:rsidR="00022471" w:rsidRPr="00022471">
        <w:rPr>
          <w:vertAlign w:val="superscript"/>
        </w:rPr>
        <w:t>th</w:t>
      </w:r>
      <w:r w:rsidR="00022471">
        <w:t xml:space="preserve"> June</w:t>
      </w:r>
      <w:r w:rsidR="00385270">
        <w:t xml:space="preserve"> (</w:t>
      </w:r>
      <w:r w:rsidR="00D8117C">
        <w:t>when membership renewal is due)</w:t>
      </w:r>
      <w:r w:rsidR="00022471">
        <w:t xml:space="preserve"> and 30</w:t>
      </w:r>
      <w:r w:rsidR="00022471" w:rsidRPr="00022471">
        <w:rPr>
          <w:vertAlign w:val="superscript"/>
        </w:rPr>
        <w:t>th</w:t>
      </w:r>
      <w:r w:rsidR="00022471">
        <w:t xml:space="preserve"> Sept</w:t>
      </w:r>
      <w:r w:rsidR="00385270">
        <w:t>ember. If not completed within that period, a PFD must be worn</w:t>
      </w:r>
      <w:r w:rsidR="00D604BC">
        <w:t>.</w:t>
      </w:r>
      <w:r w:rsidR="00B54AAB">
        <w:t xml:space="preserve"> </w:t>
      </w:r>
      <w:r w:rsidR="00E40F10">
        <w:t xml:space="preserve"> </w:t>
      </w:r>
      <w:r w:rsidR="00EE26F3">
        <w:t xml:space="preserve"> </w:t>
      </w:r>
    </w:p>
    <w:p w:rsidR="00E40F10" w:rsidRDefault="00E40F10" w:rsidP="00DC5B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284" w:hanging="284"/>
      </w:pPr>
      <w:r>
        <w:t xml:space="preserve">Any member </w:t>
      </w:r>
      <w:r w:rsidR="00B8168C">
        <w:t>who chooses not to</w:t>
      </w:r>
      <w:r w:rsidR="001E6434">
        <w:t xml:space="preserve"> attempt</w:t>
      </w:r>
      <w:r w:rsidR="00B8168C">
        <w:t xml:space="preserve">, or </w:t>
      </w:r>
      <w:r w:rsidR="001E6434">
        <w:t xml:space="preserve">attempts but </w:t>
      </w:r>
      <w:r w:rsidR="00B8168C">
        <w:t>is unable</w:t>
      </w:r>
      <w:r>
        <w:t xml:space="preserve"> to complete the safety swim must wear a PFD until such time as they complete the safety swim on a subsequent occasion</w:t>
      </w:r>
    </w:p>
    <w:p w:rsidR="001E6434" w:rsidRDefault="001E6434" w:rsidP="00DC5B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284" w:hanging="284"/>
      </w:pPr>
      <w:r>
        <w:lastRenderedPageBreak/>
        <w:t>Regardless of whether they have successfully completed the safety swim, any member may choose to wear a PFD at any time.</w:t>
      </w:r>
    </w:p>
    <w:p w:rsidR="00534D9B" w:rsidRDefault="00534D9B" w:rsidP="00DC5B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284" w:hanging="284"/>
      </w:pPr>
      <w:r>
        <w:t xml:space="preserve">The </w:t>
      </w:r>
      <w:r w:rsidR="00470F75">
        <w:t>club shall make provision for members to be able to attempt the safety swim at multiple times during the season</w:t>
      </w:r>
      <w:r w:rsidR="005146C2">
        <w:t>.</w:t>
      </w:r>
      <w:r w:rsidR="00470F75">
        <w:t xml:space="preserve"> </w:t>
      </w:r>
    </w:p>
    <w:p w:rsidR="00EE26F3" w:rsidRDefault="00DC5BC0" w:rsidP="00EE26F3">
      <w:pPr>
        <w:pStyle w:val="Heading1"/>
      </w:pPr>
      <w:r>
        <w:t>Procedure for c</w:t>
      </w:r>
      <w:r w:rsidR="00EE26F3">
        <w:t>onducting the safety swim</w:t>
      </w:r>
    </w:p>
    <w:p w:rsidR="00E40F10" w:rsidRDefault="00E40F10" w:rsidP="00DC5BC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 w:line="240" w:lineRule="auto"/>
        <w:ind w:left="426"/>
      </w:pPr>
      <w:r>
        <w:t xml:space="preserve">A member of the Club </w:t>
      </w:r>
      <w:r w:rsidR="00A81F28">
        <w:t>Committee, or a Club endorsed coach or sweep</w:t>
      </w:r>
      <w:r w:rsidR="00B8168C">
        <w:t>, or a lifeguard at the Council pool</w:t>
      </w:r>
      <w:r>
        <w:t xml:space="preserve"> must be present to verify the outcome of the safety swim</w:t>
      </w:r>
    </w:p>
    <w:p w:rsidR="00534D9B" w:rsidRDefault="00534D9B" w:rsidP="00DC5BC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 w:line="240" w:lineRule="auto"/>
        <w:ind w:left="426"/>
      </w:pPr>
      <w:r>
        <w:t>The safety swim shall be conducted in</w:t>
      </w:r>
      <w:r w:rsidR="00A81F28">
        <w:t xml:space="preserve"> any </w:t>
      </w:r>
      <w:r>
        <w:t>body of water</w:t>
      </w:r>
      <w:r w:rsidR="00E40F10">
        <w:t xml:space="preserve"> provided at least one section of the water is deep enough for the member not to be able to touch the bottom</w:t>
      </w:r>
      <w:r w:rsidR="009953D7">
        <w:t>.</w:t>
      </w:r>
    </w:p>
    <w:p w:rsidR="00EE26F3" w:rsidRDefault="00EE26F3" w:rsidP="00DC5BC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 w:line="240" w:lineRule="auto"/>
        <w:ind w:left="426"/>
      </w:pPr>
      <w:r>
        <w:t>The safety swim shall comprise</w:t>
      </w:r>
      <w:r w:rsidR="00B8168C">
        <w:t xml:space="preserve"> jumping into the water, followed by </w:t>
      </w:r>
      <w:r>
        <w:t xml:space="preserve">2 minutes </w:t>
      </w:r>
      <w:r w:rsidR="00860459">
        <w:t xml:space="preserve">floating or </w:t>
      </w:r>
      <w:r>
        <w:t>treading water</w:t>
      </w:r>
      <w:r w:rsidR="00860459">
        <w:t>,</w:t>
      </w:r>
      <w:r>
        <w:t xml:space="preserve"> </w:t>
      </w:r>
      <w:r w:rsidR="00B8168C">
        <w:t>then a</w:t>
      </w:r>
      <w:r>
        <w:t xml:space="preserve"> 50 metre swim</w:t>
      </w:r>
      <w:r w:rsidR="00C2441D">
        <w:t xml:space="preserve"> (any stroke is permissible)</w:t>
      </w:r>
      <w:r w:rsidR="00B8168C">
        <w:t>.</w:t>
      </w:r>
    </w:p>
    <w:p w:rsidR="00534D9B" w:rsidRDefault="00534D9B" w:rsidP="00DC5BC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 w:line="240" w:lineRule="auto"/>
        <w:ind w:left="426"/>
      </w:pPr>
      <w:r>
        <w:t>The swim will be from deeper water to shallower water</w:t>
      </w:r>
      <w:r w:rsidR="00B8168C">
        <w:t xml:space="preserve"> and shall have no time limit</w:t>
      </w:r>
    </w:p>
    <w:p w:rsidR="00EE26F3" w:rsidRDefault="00EE26F3" w:rsidP="00DC5BC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 w:line="240" w:lineRule="auto"/>
        <w:ind w:left="426"/>
      </w:pPr>
      <w:r>
        <w:t>When entering the water</w:t>
      </w:r>
      <w:r w:rsidR="00824B6E">
        <w:t>,</w:t>
      </w:r>
      <w:r>
        <w:t xml:space="preserve"> the member must be wearing all clothing and accessories they would normally have on them when </w:t>
      </w:r>
      <w:r w:rsidR="00A81F28">
        <w:t>paddling in a training session (including water bottle belt, shoes…)</w:t>
      </w:r>
      <w:r>
        <w:t xml:space="preserve"> </w:t>
      </w:r>
    </w:p>
    <w:p w:rsidR="00EE26F3" w:rsidRDefault="00EE26F3" w:rsidP="00DC5BC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 w:line="240" w:lineRule="auto"/>
        <w:ind w:left="426"/>
      </w:pPr>
      <w:r>
        <w:t xml:space="preserve">During the </w:t>
      </w:r>
      <w:r w:rsidR="00824B6E">
        <w:t>two</w:t>
      </w:r>
      <w:r>
        <w:t xml:space="preserve"> minute </w:t>
      </w:r>
      <w:r w:rsidR="00860459">
        <w:t>float/</w:t>
      </w:r>
      <w:r>
        <w:t>tread water</w:t>
      </w:r>
      <w:r w:rsidR="00824B6E">
        <w:t>,</w:t>
      </w:r>
      <w:r>
        <w:t xml:space="preserve"> the member may remove any item of clothing or discard any accessory they wish prior to the 50 metre swim</w:t>
      </w:r>
    </w:p>
    <w:p w:rsidR="009023D2" w:rsidRPr="00CC29B3" w:rsidRDefault="00E40F10" w:rsidP="009822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 w:line="240" w:lineRule="auto"/>
        <w:ind w:left="426"/>
        <w:rPr>
          <w:rFonts w:ascii="Arial" w:hAnsi="Arial" w:cs="Arial"/>
        </w:rPr>
      </w:pPr>
      <w:r>
        <w:t xml:space="preserve">The </w:t>
      </w:r>
      <w:r w:rsidR="00A81F28">
        <w:t xml:space="preserve">Committee member, </w:t>
      </w:r>
      <w:r w:rsidR="00B8168C">
        <w:t xml:space="preserve">endorsed </w:t>
      </w:r>
      <w:r w:rsidR="00A81F28">
        <w:t>coach or sweep</w:t>
      </w:r>
      <w:r w:rsidR="00B8168C">
        <w:t>, or lifeguard</w:t>
      </w:r>
      <w:r>
        <w:t xml:space="preserve"> present shall inform the Club Secretary of the outcome of the safety swim so those details can be recorded</w:t>
      </w:r>
      <w:r w:rsidR="00A81F28">
        <w:t xml:space="preserve"> </w:t>
      </w:r>
    </w:p>
    <w:p w:rsidR="001E6434" w:rsidRDefault="001E6434" w:rsidP="001E64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CC29B3" w:rsidRDefault="00CC29B3" w:rsidP="001E6434">
      <w:pPr>
        <w:jc w:val="center"/>
        <w:rPr>
          <w:rFonts w:ascii="Arial" w:hAnsi="Arial" w:cs="Arial"/>
        </w:rPr>
      </w:pPr>
    </w:p>
    <w:p w:rsidR="00CC29B3" w:rsidRDefault="00CC29B3" w:rsidP="001E6434">
      <w:pPr>
        <w:jc w:val="center"/>
        <w:rPr>
          <w:rFonts w:ascii="Arial" w:hAnsi="Arial" w:cs="Arial"/>
        </w:rPr>
        <w:sectPr w:rsidR="00CC29B3" w:rsidSect="005146C2">
          <w:headerReference w:type="default" r:id="rId7"/>
          <w:footerReference w:type="default" r:id="rId8"/>
          <w:pgSz w:w="11906" w:h="16838"/>
          <w:pgMar w:top="2269" w:right="1440" w:bottom="1560" w:left="1440" w:header="708" w:footer="708" w:gutter="0"/>
          <w:cols w:space="708"/>
          <w:docGrid w:linePitch="360"/>
        </w:sectPr>
      </w:pPr>
    </w:p>
    <w:p w:rsidR="00A81F28" w:rsidRDefault="00A81F28" w:rsidP="0098225F">
      <w:pPr>
        <w:rPr>
          <w:rFonts w:ascii="Arial" w:hAnsi="Arial" w:cs="Arial"/>
        </w:rPr>
      </w:pPr>
    </w:p>
    <w:p w:rsidR="0098225F" w:rsidRDefault="0098225F" w:rsidP="0098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</w:t>
      </w:r>
      <w:r w:rsidR="00CC29B3">
        <w:rPr>
          <w:rFonts w:ascii="Arial" w:hAnsi="Arial" w:cs="Arial"/>
        </w:rPr>
        <w:t xml:space="preserve">may be used </w:t>
      </w:r>
      <w:r>
        <w:rPr>
          <w:rFonts w:ascii="Arial" w:hAnsi="Arial" w:cs="Arial"/>
        </w:rPr>
        <w:t>by</w:t>
      </w:r>
      <w:r w:rsidRPr="00A81F28">
        <w:rPr>
          <w:rFonts w:ascii="Arial" w:hAnsi="Arial" w:cs="Arial"/>
        </w:rPr>
        <w:t xml:space="preserve"> the </w:t>
      </w:r>
      <w:r w:rsidR="00A81F28" w:rsidRPr="00A81F28">
        <w:rPr>
          <w:rFonts w:ascii="Arial" w:hAnsi="Arial" w:cs="Arial"/>
        </w:rPr>
        <w:t xml:space="preserve">Committee member, </w:t>
      </w:r>
      <w:r w:rsidR="00B8168C">
        <w:rPr>
          <w:rFonts w:ascii="Arial" w:hAnsi="Arial" w:cs="Arial"/>
        </w:rPr>
        <w:t xml:space="preserve">endorsed </w:t>
      </w:r>
      <w:r w:rsidR="00A81F28" w:rsidRPr="00A81F28">
        <w:rPr>
          <w:rFonts w:ascii="Arial" w:hAnsi="Arial" w:cs="Arial"/>
        </w:rPr>
        <w:t>coach or sweep</w:t>
      </w:r>
      <w:r w:rsidR="00B8168C">
        <w:rPr>
          <w:rFonts w:ascii="Arial" w:hAnsi="Arial" w:cs="Arial"/>
        </w:rPr>
        <w:t>, or lifeguard</w:t>
      </w:r>
      <w:r w:rsidRPr="00A81F28">
        <w:rPr>
          <w:rFonts w:ascii="Arial" w:hAnsi="Arial" w:cs="Arial"/>
        </w:rPr>
        <w:t xml:space="preserve"> </w:t>
      </w:r>
      <w:r w:rsidR="00CC29B3">
        <w:rPr>
          <w:rFonts w:ascii="Arial" w:hAnsi="Arial" w:cs="Arial"/>
        </w:rPr>
        <w:t xml:space="preserve">to record the outcome of a safety swim </w:t>
      </w:r>
      <w:r w:rsidR="009023D2">
        <w:rPr>
          <w:rFonts w:ascii="Arial" w:hAnsi="Arial" w:cs="Arial"/>
        </w:rPr>
        <w:t>and given to the Club Secretary</w:t>
      </w:r>
      <w:r>
        <w:rPr>
          <w:rFonts w:ascii="Arial" w:hAnsi="Arial" w:cs="Arial"/>
        </w:rPr>
        <w:t>.</w:t>
      </w:r>
    </w:p>
    <w:p w:rsidR="0098225F" w:rsidRDefault="0098225F" w:rsidP="0098225F">
      <w:pPr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3"/>
        <w:gridCol w:w="2126"/>
      </w:tblGrid>
      <w:tr w:rsidR="00CC29B3" w:rsidRPr="00B1027D" w:rsidTr="00CC29B3">
        <w:trPr>
          <w:cantSplit/>
          <w:tblHeader/>
        </w:trPr>
        <w:tc>
          <w:tcPr>
            <w:tcW w:w="7083" w:type="dxa"/>
            <w:shd w:val="clear" w:color="auto" w:fill="B6DDE8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1027D">
              <w:rPr>
                <w:rFonts w:ascii="Arial" w:hAnsi="Arial" w:cs="Arial"/>
              </w:rPr>
              <w:t>Member name</w:t>
            </w:r>
          </w:p>
        </w:tc>
        <w:tc>
          <w:tcPr>
            <w:tcW w:w="2126" w:type="dxa"/>
            <w:shd w:val="clear" w:color="auto" w:fill="B6DDE8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</w:rPr>
            </w:pPr>
            <w:r w:rsidRPr="00B1027D">
              <w:rPr>
                <w:rFonts w:ascii="Arial" w:hAnsi="Arial" w:cs="Arial"/>
                <w:sz w:val="18"/>
              </w:rPr>
              <w:t>Safety swim successfully completed</w:t>
            </w:r>
          </w:p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1027D">
              <w:rPr>
                <w:rFonts w:ascii="Arial" w:hAnsi="Arial" w:cs="Arial"/>
              </w:rPr>
              <w:sym w:font="Wingdings" w:char="F0FE"/>
            </w:r>
            <w:r w:rsidRPr="00B1027D">
              <w:rPr>
                <w:rFonts w:ascii="Arial" w:hAnsi="Arial" w:cs="Arial"/>
              </w:rPr>
              <w:t xml:space="preserve">  </w:t>
            </w:r>
            <w:r w:rsidRPr="00B1027D">
              <w:rPr>
                <w:rFonts w:ascii="Arial" w:hAnsi="Arial" w:cs="Arial"/>
              </w:rPr>
              <w:sym w:font="Wingdings" w:char="F0FD"/>
            </w:r>
          </w:p>
        </w:tc>
      </w:tr>
      <w:tr w:rsidR="00CC29B3" w:rsidRPr="00B1027D" w:rsidTr="00CC29B3">
        <w:tc>
          <w:tcPr>
            <w:tcW w:w="7083" w:type="dxa"/>
            <w:shd w:val="clear" w:color="auto" w:fill="auto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C29B3" w:rsidRPr="00B1027D" w:rsidTr="00CC29B3">
        <w:tc>
          <w:tcPr>
            <w:tcW w:w="7083" w:type="dxa"/>
            <w:shd w:val="clear" w:color="auto" w:fill="auto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C29B3" w:rsidRPr="00B1027D" w:rsidTr="00CC29B3">
        <w:tc>
          <w:tcPr>
            <w:tcW w:w="7083" w:type="dxa"/>
            <w:shd w:val="clear" w:color="auto" w:fill="auto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C29B3" w:rsidRPr="00B1027D" w:rsidTr="00CC29B3">
        <w:tc>
          <w:tcPr>
            <w:tcW w:w="7083" w:type="dxa"/>
            <w:shd w:val="clear" w:color="auto" w:fill="auto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C29B3" w:rsidRPr="00B1027D" w:rsidTr="00CC29B3">
        <w:tc>
          <w:tcPr>
            <w:tcW w:w="7083" w:type="dxa"/>
            <w:shd w:val="clear" w:color="auto" w:fill="auto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C29B3" w:rsidRPr="00B1027D" w:rsidTr="00CC29B3">
        <w:tc>
          <w:tcPr>
            <w:tcW w:w="7083" w:type="dxa"/>
            <w:shd w:val="clear" w:color="auto" w:fill="auto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C29B3" w:rsidRPr="00B1027D" w:rsidTr="00CC29B3">
        <w:tc>
          <w:tcPr>
            <w:tcW w:w="7083" w:type="dxa"/>
            <w:shd w:val="clear" w:color="auto" w:fill="auto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C29B3" w:rsidRPr="00B1027D" w:rsidTr="00CC29B3">
        <w:tc>
          <w:tcPr>
            <w:tcW w:w="7083" w:type="dxa"/>
            <w:shd w:val="clear" w:color="auto" w:fill="auto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C29B3" w:rsidRPr="00B1027D" w:rsidTr="00CC29B3">
        <w:tc>
          <w:tcPr>
            <w:tcW w:w="7083" w:type="dxa"/>
            <w:shd w:val="clear" w:color="auto" w:fill="auto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C29B3" w:rsidRPr="00B1027D" w:rsidTr="00CC29B3">
        <w:tc>
          <w:tcPr>
            <w:tcW w:w="7083" w:type="dxa"/>
            <w:shd w:val="clear" w:color="auto" w:fill="auto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C29B3" w:rsidRPr="00B1027D" w:rsidTr="00CC29B3">
        <w:tc>
          <w:tcPr>
            <w:tcW w:w="7083" w:type="dxa"/>
            <w:shd w:val="clear" w:color="auto" w:fill="auto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C29B3" w:rsidRPr="00B1027D" w:rsidTr="00CC29B3">
        <w:tc>
          <w:tcPr>
            <w:tcW w:w="7083" w:type="dxa"/>
            <w:shd w:val="clear" w:color="auto" w:fill="auto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29B3" w:rsidRPr="00B1027D" w:rsidRDefault="00CC29B3" w:rsidP="00B1027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8225F" w:rsidRDefault="0098225F" w:rsidP="0098225F">
      <w:pPr>
        <w:rPr>
          <w:rFonts w:ascii="Arial" w:hAnsi="Arial" w:cs="Arial"/>
        </w:rPr>
      </w:pPr>
    </w:p>
    <w:p w:rsidR="00A81F28" w:rsidRDefault="00A81F28" w:rsidP="00A81F28">
      <w:pPr>
        <w:rPr>
          <w:rFonts w:ascii="Arial" w:hAnsi="Arial" w:cs="Arial"/>
        </w:rPr>
      </w:pPr>
      <w:r>
        <w:rPr>
          <w:rFonts w:ascii="Arial" w:hAnsi="Arial" w:cs="Arial"/>
        </w:rPr>
        <w:t>Location of safety swim: ______________________ Date of safety swim: ___ / ___ / 20___</w:t>
      </w:r>
    </w:p>
    <w:p w:rsidR="00A81F28" w:rsidRDefault="00A81F28" w:rsidP="00A81F28">
      <w:pPr>
        <w:spacing w:after="0" w:line="240" w:lineRule="auto"/>
        <w:rPr>
          <w:rFonts w:ascii="Arial" w:hAnsi="Arial" w:cs="Arial"/>
        </w:rPr>
      </w:pPr>
    </w:p>
    <w:p w:rsidR="00A81F28" w:rsidRDefault="00A81F28" w:rsidP="00A81F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Committee member/coach/sweep</w:t>
      </w:r>
      <w:r w:rsidR="00B8168C">
        <w:rPr>
          <w:rFonts w:ascii="Arial" w:hAnsi="Arial" w:cs="Arial"/>
        </w:rPr>
        <w:t>/lifeguard</w:t>
      </w:r>
      <w:r>
        <w:rPr>
          <w:rFonts w:ascii="Arial" w:hAnsi="Arial" w:cs="Arial"/>
        </w:rPr>
        <w:t xml:space="preserve">’s name: </w:t>
      </w:r>
      <w:r w:rsidR="00B8168C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__________________________</w:t>
      </w:r>
    </w:p>
    <w:p w:rsidR="00A81F28" w:rsidRDefault="00A81F28" w:rsidP="0098225F">
      <w:pPr>
        <w:spacing w:after="0" w:line="240" w:lineRule="auto"/>
        <w:rPr>
          <w:rFonts w:ascii="Arial" w:hAnsi="Arial" w:cs="Arial"/>
        </w:rPr>
      </w:pPr>
    </w:p>
    <w:p w:rsidR="00A81F28" w:rsidRDefault="00A81F28" w:rsidP="0098225F">
      <w:pPr>
        <w:spacing w:after="0" w:line="240" w:lineRule="auto"/>
        <w:rPr>
          <w:rFonts w:ascii="Arial" w:hAnsi="Arial" w:cs="Arial"/>
        </w:rPr>
      </w:pPr>
    </w:p>
    <w:p w:rsidR="00A81F28" w:rsidRDefault="00A81F28" w:rsidP="009822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Committee member/coach/sweep</w:t>
      </w:r>
      <w:r w:rsidR="00B8168C">
        <w:rPr>
          <w:rFonts w:ascii="Arial" w:hAnsi="Arial" w:cs="Arial"/>
        </w:rPr>
        <w:t>/lifeguard</w:t>
      </w:r>
      <w:r>
        <w:rPr>
          <w:rFonts w:ascii="Arial" w:hAnsi="Arial" w:cs="Arial"/>
        </w:rPr>
        <w:t>’s signature: _____________________________</w:t>
      </w:r>
    </w:p>
    <w:p w:rsidR="009023D2" w:rsidRDefault="009023D2" w:rsidP="0098225F">
      <w:pPr>
        <w:spacing w:after="0" w:line="240" w:lineRule="auto"/>
        <w:rPr>
          <w:rFonts w:ascii="Arial" w:hAnsi="Arial" w:cs="Arial"/>
        </w:rPr>
      </w:pPr>
    </w:p>
    <w:sectPr w:rsidR="009023D2" w:rsidSect="00A81F28">
      <w:pgSz w:w="11906" w:h="16838"/>
      <w:pgMar w:top="2127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C0" w:rsidRDefault="005236C0" w:rsidP="001C5247">
      <w:pPr>
        <w:spacing w:after="0" w:line="240" w:lineRule="auto"/>
      </w:pPr>
      <w:r>
        <w:separator/>
      </w:r>
    </w:p>
  </w:endnote>
  <w:endnote w:type="continuationSeparator" w:id="0">
    <w:p w:rsidR="005236C0" w:rsidRDefault="005236C0" w:rsidP="001C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28" w:rsidRDefault="005D0E51" w:rsidP="00A81F28">
    <w:pPr>
      <w:pStyle w:val="Footer"/>
      <w:pBdr>
        <w:top w:val="single" w:sz="4" w:space="1" w:color="D9D9D9"/>
      </w:pBdr>
      <w:tabs>
        <w:tab w:val="clear" w:pos="4513"/>
        <w:tab w:val="clear" w:pos="9026"/>
        <w:tab w:val="left" w:pos="2100"/>
      </w:tabs>
      <w:rPr>
        <w:color w:val="7F7F7F"/>
        <w:spacing w:val="60"/>
      </w:rPr>
    </w:pPr>
    <w:r>
      <w:fldChar w:fldCharType="begin"/>
    </w:r>
    <w:r w:rsidR="00A81F28">
      <w:instrText xml:space="preserve"> PAGE   \* MERGEFORMAT </w:instrText>
    </w:r>
    <w:r>
      <w:fldChar w:fldCharType="separate"/>
    </w:r>
    <w:r w:rsidR="00173B54" w:rsidRPr="00173B54">
      <w:rPr>
        <w:b/>
        <w:noProof/>
      </w:rPr>
      <w:t>3</w:t>
    </w:r>
    <w:r>
      <w:fldChar w:fldCharType="end"/>
    </w:r>
    <w:r w:rsidR="00A81F28">
      <w:rPr>
        <w:b/>
      </w:rPr>
      <w:t xml:space="preserve"> of </w:t>
    </w:r>
    <w:fldSimple w:instr=" NUMPAGES   \* MERGEFORMAT ">
      <w:r w:rsidR="00173B54">
        <w:rPr>
          <w:b/>
          <w:noProof/>
        </w:rPr>
        <w:t>3</w:t>
      </w:r>
    </w:fldSimple>
    <w:r w:rsidR="00A81F28">
      <w:rPr>
        <w:color w:val="7F7F7F"/>
        <w:spacing w:val="60"/>
      </w:rPr>
      <w:tab/>
    </w:r>
    <w:r w:rsidR="00A81F28">
      <w:rPr>
        <w:color w:val="7F7F7F"/>
        <w:spacing w:val="60"/>
      </w:rPr>
      <w:tab/>
      <w:t xml:space="preserve">CHDBC </w:t>
    </w:r>
    <w:r w:rsidR="00277440">
      <w:rPr>
        <w:color w:val="7F7F7F"/>
        <w:spacing w:val="60"/>
      </w:rPr>
      <w:t>PFD</w:t>
    </w:r>
    <w:r w:rsidR="00A81F28">
      <w:rPr>
        <w:color w:val="7F7F7F"/>
        <w:spacing w:val="60"/>
      </w:rPr>
      <w:t xml:space="preserve"> </w:t>
    </w:r>
  </w:p>
  <w:p w:rsidR="00A81F28" w:rsidRPr="00A81F28" w:rsidRDefault="00A81F28" w:rsidP="00A81F28">
    <w:pPr>
      <w:pStyle w:val="Footer"/>
      <w:pBdr>
        <w:top w:val="single" w:sz="4" w:space="1" w:color="D9D9D9"/>
      </w:pBdr>
      <w:tabs>
        <w:tab w:val="clear" w:pos="4513"/>
        <w:tab w:val="clear" w:pos="9026"/>
        <w:tab w:val="left" w:pos="2100"/>
      </w:tabs>
      <w:rPr>
        <w:b/>
      </w:rPr>
    </w:pPr>
    <w:r>
      <w:rPr>
        <w:color w:val="7F7F7F"/>
        <w:spacing w:val="60"/>
      </w:rPr>
      <w:t xml:space="preserve">Version </w:t>
    </w:r>
    <w:r w:rsidR="00D604BC">
      <w:rPr>
        <w:color w:val="7F7F7F"/>
        <w:spacing w:val="60"/>
      </w:rPr>
      <w:t>2</w:t>
    </w:r>
    <w:r w:rsidR="009023D2">
      <w:rPr>
        <w:color w:val="7F7F7F"/>
        <w:spacing w:val="60"/>
      </w:rPr>
      <w:tab/>
    </w:r>
    <w:r w:rsidR="009023D2">
      <w:rPr>
        <w:color w:val="7F7F7F"/>
        <w:spacing w:val="60"/>
      </w:rPr>
      <w:tab/>
      <w:t xml:space="preserve">Date: </w:t>
    </w:r>
    <w:r w:rsidR="005146C2">
      <w:rPr>
        <w:color w:val="7F7F7F"/>
        <w:spacing w:val="60"/>
      </w:rPr>
      <w:t>April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C0" w:rsidRDefault="005236C0" w:rsidP="001C5247">
      <w:pPr>
        <w:spacing w:after="0" w:line="240" w:lineRule="auto"/>
      </w:pPr>
      <w:r>
        <w:separator/>
      </w:r>
    </w:p>
  </w:footnote>
  <w:footnote w:type="continuationSeparator" w:id="0">
    <w:p w:rsidR="005236C0" w:rsidRDefault="005236C0" w:rsidP="001C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28" w:rsidRDefault="00173B54" w:rsidP="006A516B">
    <w:pPr>
      <w:pBdr>
        <w:bottom w:val="single" w:sz="4" w:space="1" w:color="auto"/>
      </w:pBdr>
      <w:spacing w:after="0"/>
      <w:jc w:val="right"/>
      <w:rPr>
        <w:rFonts w:ascii="Forte" w:hAnsi="Forte"/>
        <w:color w:val="1F497D"/>
        <w:sz w:val="44"/>
      </w:rPr>
    </w:pPr>
    <w:r>
      <w:rPr>
        <w:rFonts w:ascii="Forte" w:hAnsi="Forte"/>
        <w:noProof/>
        <w:color w:val="1F497D"/>
        <w:sz w:val="44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372745</wp:posOffset>
          </wp:positionH>
          <wp:positionV relativeFrom="paragraph">
            <wp:posOffset>-309245</wp:posOffset>
          </wp:positionV>
          <wp:extent cx="1075690" cy="1067435"/>
          <wp:effectExtent l="19050" t="0" r="0" b="0"/>
          <wp:wrapSquare wrapText="bothSides"/>
          <wp:docPr id="1" name="Picture 0" descr="2018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5690" cy="1067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25F" w:rsidRPr="005D6C13">
      <w:rPr>
        <w:rFonts w:ascii="Forte" w:hAnsi="Forte"/>
        <w:color w:val="1F497D"/>
        <w:sz w:val="44"/>
      </w:rPr>
      <w:t xml:space="preserve"> </w:t>
    </w:r>
    <w:r w:rsidR="00A81F28">
      <w:rPr>
        <w:rFonts w:ascii="Forte" w:hAnsi="Forte"/>
        <w:color w:val="1F497D"/>
        <w:sz w:val="44"/>
      </w:rPr>
      <w:t>Camden Haven Dragon</w:t>
    </w:r>
    <w:r w:rsidR="00C45C50">
      <w:rPr>
        <w:rFonts w:ascii="Forte" w:hAnsi="Forte"/>
        <w:color w:val="1F497D"/>
        <w:sz w:val="44"/>
      </w:rPr>
      <w:t xml:space="preserve"> Boat</w:t>
    </w:r>
    <w:r w:rsidR="00A81F28">
      <w:rPr>
        <w:rFonts w:ascii="Forte" w:hAnsi="Forte"/>
        <w:color w:val="1F497D"/>
        <w:sz w:val="44"/>
      </w:rPr>
      <w:t xml:space="preserve">s Inc </w:t>
    </w:r>
  </w:p>
  <w:p w:rsidR="0098225F" w:rsidRDefault="00277440" w:rsidP="006A516B">
    <w:pPr>
      <w:pBdr>
        <w:bottom w:val="single" w:sz="4" w:space="1" w:color="auto"/>
      </w:pBdr>
      <w:spacing w:after="0"/>
      <w:jc w:val="right"/>
    </w:pPr>
    <w:r>
      <w:rPr>
        <w:rFonts w:ascii="Forte" w:hAnsi="Forte"/>
        <w:color w:val="1F497D"/>
        <w:sz w:val="44"/>
      </w:rPr>
      <w:t>PFD</w:t>
    </w:r>
    <w:r w:rsidR="00917886">
      <w:rPr>
        <w:rFonts w:ascii="Forte" w:hAnsi="Forte"/>
        <w:color w:val="1F497D"/>
        <w:sz w:val="44"/>
      </w:rPr>
      <w:t xml:space="preserve"> </w:t>
    </w:r>
    <w:r w:rsidR="009023D2">
      <w:rPr>
        <w:rFonts w:ascii="Forte" w:hAnsi="Forte"/>
        <w:color w:val="1F497D"/>
        <w:sz w:val="44"/>
      </w:rPr>
      <w:t>policy/procedure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6B2"/>
    <w:multiLevelType w:val="hybridMultilevel"/>
    <w:tmpl w:val="22EE8D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3D88"/>
    <w:multiLevelType w:val="hybridMultilevel"/>
    <w:tmpl w:val="944C937A"/>
    <w:lvl w:ilvl="0" w:tplc="26EEE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F11AD"/>
    <w:multiLevelType w:val="hybridMultilevel"/>
    <w:tmpl w:val="4BB0F28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CDF"/>
    <w:multiLevelType w:val="hybridMultilevel"/>
    <w:tmpl w:val="A7727014"/>
    <w:lvl w:ilvl="0" w:tplc="57606DF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32676"/>
    <w:multiLevelType w:val="hybridMultilevel"/>
    <w:tmpl w:val="76D2C3E6"/>
    <w:lvl w:ilvl="0" w:tplc="57606D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9E7DB9"/>
    <w:multiLevelType w:val="hybridMultilevel"/>
    <w:tmpl w:val="1A3025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56293"/>
    <w:multiLevelType w:val="hybridMultilevel"/>
    <w:tmpl w:val="7F844AA8"/>
    <w:lvl w:ilvl="0" w:tplc="3CDA077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D5F54"/>
    <w:multiLevelType w:val="hybridMultilevel"/>
    <w:tmpl w:val="C08661B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732497"/>
    <w:multiLevelType w:val="hybridMultilevel"/>
    <w:tmpl w:val="C74C3266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345454"/>
    <w:multiLevelType w:val="hybridMultilevel"/>
    <w:tmpl w:val="65B69390"/>
    <w:lvl w:ilvl="0" w:tplc="C52CA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16AD6"/>
    <w:multiLevelType w:val="hybridMultilevel"/>
    <w:tmpl w:val="3F284D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A33B7"/>
    <w:rsid w:val="00006FE9"/>
    <w:rsid w:val="00022471"/>
    <w:rsid w:val="000870DF"/>
    <w:rsid w:val="0009446F"/>
    <w:rsid w:val="000A20D7"/>
    <w:rsid w:val="000D5A6A"/>
    <w:rsid w:val="000E3643"/>
    <w:rsid w:val="00130901"/>
    <w:rsid w:val="00173B54"/>
    <w:rsid w:val="001C5247"/>
    <w:rsid w:val="001E3B66"/>
    <w:rsid w:val="001E6434"/>
    <w:rsid w:val="00201257"/>
    <w:rsid w:val="002127AC"/>
    <w:rsid w:val="00225A90"/>
    <w:rsid w:val="00277440"/>
    <w:rsid w:val="0028793B"/>
    <w:rsid w:val="003519FC"/>
    <w:rsid w:val="00367AE0"/>
    <w:rsid w:val="00385270"/>
    <w:rsid w:val="003D2178"/>
    <w:rsid w:val="00423774"/>
    <w:rsid w:val="0042588A"/>
    <w:rsid w:val="00435AFE"/>
    <w:rsid w:val="00440C6B"/>
    <w:rsid w:val="0046462C"/>
    <w:rsid w:val="00470F75"/>
    <w:rsid w:val="00490BD5"/>
    <w:rsid w:val="004A2D65"/>
    <w:rsid w:val="004C4AD4"/>
    <w:rsid w:val="004E4176"/>
    <w:rsid w:val="004F5817"/>
    <w:rsid w:val="00505F42"/>
    <w:rsid w:val="005146C2"/>
    <w:rsid w:val="005236C0"/>
    <w:rsid w:val="005346F4"/>
    <w:rsid w:val="00534D9B"/>
    <w:rsid w:val="005548B1"/>
    <w:rsid w:val="0055652E"/>
    <w:rsid w:val="005819EA"/>
    <w:rsid w:val="005D0E51"/>
    <w:rsid w:val="0062367C"/>
    <w:rsid w:val="006432AA"/>
    <w:rsid w:val="00653E94"/>
    <w:rsid w:val="006A33B7"/>
    <w:rsid w:val="006A516B"/>
    <w:rsid w:val="006B6E7C"/>
    <w:rsid w:val="006C4D8D"/>
    <w:rsid w:val="006D72B4"/>
    <w:rsid w:val="0072110A"/>
    <w:rsid w:val="00733935"/>
    <w:rsid w:val="007369CF"/>
    <w:rsid w:val="00737CEB"/>
    <w:rsid w:val="007401C7"/>
    <w:rsid w:val="007646B0"/>
    <w:rsid w:val="007A6176"/>
    <w:rsid w:val="007D5C27"/>
    <w:rsid w:val="007D7D58"/>
    <w:rsid w:val="00815AE2"/>
    <w:rsid w:val="00822A2E"/>
    <w:rsid w:val="00824B6E"/>
    <w:rsid w:val="00836D9E"/>
    <w:rsid w:val="00842BFD"/>
    <w:rsid w:val="00860459"/>
    <w:rsid w:val="0089141F"/>
    <w:rsid w:val="009023D2"/>
    <w:rsid w:val="00917886"/>
    <w:rsid w:val="009707D1"/>
    <w:rsid w:val="0097138C"/>
    <w:rsid w:val="0098225F"/>
    <w:rsid w:val="009953D7"/>
    <w:rsid w:val="009D2584"/>
    <w:rsid w:val="009F4DBD"/>
    <w:rsid w:val="00A5643B"/>
    <w:rsid w:val="00A81F28"/>
    <w:rsid w:val="00AF28F0"/>
    <w:rsid w:val="00B1027D"/>
    <w:rsid w:val="00B264E9"/>
    <w:rsid w:val="00B30F54"/>
    <w:rsid w:val="00B46CB3"/>
    <w:rsid w:val="00B5106B"/>
    <w:rsid w:val="00B53C47"/>
    <w:rsid w:val="00B54AAB"/>
    <w:rsid w:val="00B71847"/>
    <w:rsid w:val="00B8168C"/>
    <w:rsid w:val="00BA4A51"/>
    <w:rsid w:val="00BC4B05"/>
    <w:rsid w:val="00BF2D00"/>
    <w:rsid w:val="00BF2DC7"/>
    <w:rsid w:val="00C2441D"/>
    <w:rsid w:val="00C45C50"/>
    <w:rsid w:val="00C87903"/>
    <w:rsid w:val="00CB4372"/>
    <w:rsid w:val="00CC29B3"/>
    <w:rsid w:val="00CE087C"/>
    <w:rsid w:val="00D078EB"/>
    <w:rsid w:val="00D57BB7"/>
    <w:rsid w:val="00D604BC"/>
    <w:rsid w:val="00D8117C"/>
    <w:rsid w:val="00D93101"/>
    <w:rsid w:val="00D9730A"/>
    <w:rsid w:val="00DC5BC0"/>
    <w:rsid w:val="00DD75B1"/>
    <w:rsid w:val="00E16405"/>
    <w:rsid w:val="00E40304"/>
    <w:rsid w:val="00E40F10"/>
    <w:rsid w:val="00E5585F"/>
    <w:rsid w:val="00E7451C"/>
    <w:rsid w:val="00EA2E42"/>
    <w:rsid w:val="00EA36DA"/>
    <w:rsid w:val="00EE01D4"/>
    <w:rsid w:val="00EE26F3"/>
    <w:rsid w:val="00EE438D"/>
    <w:rsid w:val="00F5489B"/>
    <w:rsid w:val="00F669AD"/>
    <w:rsid w:val="00F67417"/>
    <w:rsid w:val="00F9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5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4B05"/>
    <w:pPr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Arial Black" w:eastAsia="Times New Roman" w:hAnsi="Arial Black"/>
      <w:color w:val="C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47"/>
  </w:style>
  <w:style w:type="paragraph" w:styleId="Footer">
    <w:name w:val="footer"/>
    <w:basedOn w:val="Normal"/>
    <w:link w:val="FooterChar"/>
    <w:uiPriority w:val="99"/>
    <w:unhideWhenUsed/>
    <w:rsid w:val="001C5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47"/>
  </w:style>
  <w:style w:type="paragraph" w:styleId="BalloonText">
    <w:name w:val="Balloon Text"/>
    <w:basedOn w:val="Normal"/>
    <w:link w:val="BalloonTextChar"/>
    <w:uiPriority w:val="99"/>
    <w:semiHidden/>
    <w:unhideWhenUsed/>
    <w:rsid w:val="00CB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3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6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C4B05"/>
    <w:rPr>
      <w:rFonts w:ascii="Arial Black" w:eastAsia="Times New Roman" w:hAnsi="Arial Black"/>
      <w:color w:val="C00000"/>
      <w:sz w:val="24"/>
    </w:rPr>
  </w:style>
  <w:style w:type="character" w:styleId="Hyperlink">
    <w:name w:val="Hyperlink"/>
    <w:uiPriority w:val="99"/>
    <w:unhideWhenUsed/>
    <w:rsid w:val="00470F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5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Anne</cp:lastModifiedBy>
  <cp:revision>20</cp:revision>
  <cp:lastPrinted>2016-06-04T06:47:00Z</cp:lastPrinted>
  <dcterms:created xsi:type="dcterms:W3CDTF">2018-04-22T21:54:00Z</dcterms:created>
  <dcterms:modified xsi:type="dcterms:W3CDTF">2018-04-23T06:40:00Z</dcterms:modified>
</cp:coreProperties>
</file>